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4F7BD" w14:textId="77777777" w:rsidR="00FB6F40" w:rsidRPr="00FB6F40" w:rsidRDefault="004A6ADD" w:rsidP="004A6ADD">
      <w:pPr>
        <w:rPr>
          <w:rFonts w:eastAsia="Times New Roman" w:cstheme="minorHAnsi"/>
          <w:sz w:val="22"/>
          <w:szCs w:val="22"/>
          <w:shd w:val="clear" w:color="auto" w:fill="FFFFFF"/>
        </w:rPr>
      </w:pPr>
      <w:r w:rsidRPr="00FB6F40">
        <w:rPr>
          <w:rFonts w:eastAsia="Times New Roman" w:cstheme="minorHAnsi"/>
          <w:sz w:val="22"/>
          <w:szCs w:val="22"/>
          <w:shd w:val="clear" w:color="auto" w:fill="FFFFFF"/>
        </w:rPr>
        <w:t>Community Partners,</w:t>
      </w:r>
    </w:p>
    <w:p w14:paraId="7E50AD57" w14:textId="5DFD9E58" w:rsidR="009660DB" w:rsidRPr="00FB6F40" w:rsidRDefault="004A6ADD" w:rsidP="004A6ADD">
      <w:pPr>
        <w:rPr>
          <w:rFonts w:eastAsia="Times New Roman" w:cstheme="minorHAnsi"/>
          <w:sz w:val="22"/>
          <w:szCs w:val="21"/>
          <w:shd w:val="clear" w:color="auto" w:fill="FFFFFF"/>
        </w:rPr>
      </w:pPr>
      <w:r w:rsidRPr="00FB6F40">
        <w:rPr>
          <w:rFonts w:eastAsia="Times New Roman" w:cstheme="minorHAnsi"/>
          <w:sz w:val="22"/>
          <w:szCs w:val="21"/>
        </w:rPr>
        <w:br/>
      </w:r>
      <w:r w:rsidRPr="00FB6F40">
        <w:rPr>
          <w:rFonts w:eastAsia="Times New Roman" w:cstheme="minorHAnsi"/>
          <w:sz w:val="22"/>
          <w:szCs w:val="21"/>
          <w:shd w:val="clear" w:color="auto" w:fill="FFFFFF"/>
        </w:rPr>
        <w:t>Empire Health Foundation</w:t>
      </w:r>
      <w:r w:rsidR="009660DB" w:rsidRPr="00FB6F40">
        <w:rPr>
          <w:rFonts w:eastAsia="Times New Roman" w:cstheme="minorHAnsi"/>
          <w:sz w:val="22"/>
          <w:szCs w:val="21"/>
          <w:shd w:val="clear" w:color="auto" w:fill="FFFFFF"/>
        </w:rPr>
        <w:t xml:space="preserve"> is proud to partner with Premera </w:t>
      </w:r>
      <w:r w:rsidR="00F41E74">
        <w:rPr>
          <w:rFonts w:eastAsia="Times New Roman" w:cstheme="minorHAnsi"/>
          <w:sz w:val="22"/>
          <w:szCs w:val="21"/>
          <w:shd w:val="clear" w:color="auto" w:fill="FFFFFF"/>
        </w:rPr>
        <w:t xml:space="preserve">Blue Cross </w:t>
      </w:r>
      <w:r w:rsidR="009660DB" w:rsidRPr="00FB6F40">
        <w:rPr>
          <w:rFonts w:eastAsia="Times New Roman" w:cstheme="minorHAnsi"/>
          <w:sz w:val="22"/>
          <w:szCs w:val="21"/>
          <w:shd w:val="clear" w:color="auto" w:fill="FFFFFF"/>
        </w:rPr>
        <w:t xml:space="preserve">on the announcement of the </w:t>
      </w:r>
      <w:r w:rsidR="009660DB" w:rsidRPr="00FB6F40">
        <w:rPr>
          <w:rFonts w:eastAsia="Times New Roman" w:cstheme="minorHAnsi"/>
          <w:b/>
          <w:bCs/>
          <w:sz w:val="22"/>
          <w:szCs w:val="21"/>
          <w:shd w:val="clear" w:color="auto" w:fill="FFFFFF"/>
        </w:rPr>
        <w:t>Washington State Rural Facilities Capital Grants Partnership</w:t>
      </w:r>
      <w:r w:rsidR="00546662" w:rsidRPr="00FB6F40">
        <w:rPr>
          <w:rFonts w:eastAsia="Times New Roman" w:cstheme="minorHAnsi"/>
          <w:b/>
          <w:bCs/>
          <w:sz w:val="22"/>
          <w:szCs w:val="21"/>
          <w:shd w:val="clear" w:color="auto" w:fill="FFFFFF"/>
        </w:rPr>
        <w:t xml:space="preserve"> Fund</w:t>
      </w:r>
      <w:r w:rsidR="009660DB" w:rsidRPr="00FB6F40">
        <w:rPr>
          <w:rFonts w:eastAsia="Times New Roman" w:cstheme="minorHAnsi"/>
          <w:b/>
          <w:bCs/>
          <w:sz w:val="22"/>
          <w:szCs w:val="21"/>
          <w:shd w:val="clear" w:color="auto" w:fill="FFFFFF"/>
        </w:rPr>
        <w:t>.</w:t>
      </w:r>
      <w:r w:rsidRPr="00FB6F40">
        <w:rPr>
          <w:rFonts w:eastAsia="Times New Roman" w:cstheme="minorHAnsi"/>
          <w:sz w:val="22"/>
          <w:szCs w:val="21"/>
          <w:shd w:val="clear" w:color="auto" w:fill="FFFFFF"/>
        </w:rPr>
        <w:t xml:space="preserve"> </w:t>
      </w:r>
      <w:r w:rsidR="009660DB" w:rsidRPr="00FB6F40">
        <w:rPr>
          <w:rFonts w:eastAsia="Times New Roman" w:cstheme="minorHAnsi"/>
          <w:sz w:val="22"/>
          <w:szCs w:val="21"/>
          <w:shd w:val="clear" w:color="auto" w:fill="FFFFFF"/>
        </w:rPr>
        <w:t xml:space="preserve">The Fund is intended to support the </w:t>
      </w:r>
      <w:r w:rsidR="00993C1C" w:rsidRPr="00FB6F40">
        <w:rPr>
          <w:rFonts w:eastAsia="Times New Roman" w:cstheme="minorHAnsi"/>
          <w:sz w:val="22"/>
          <w:szCs w:val="21"/>
          <w:shd w:val="clear" w:color="auto" w:fill="FFFFFF"/>
        </w:rPr>
        <w:t>advancement</w:t>
      </w:r>
      <w:r w:rsidR="009660DB" w:rsidRPr="00FB6F40">
        <w:rPr>
          <w:rFonts w:eastAsia="Times New Roman" w:cstheme="minorHAnsi"/>
          <w:sz w:val="22"/>
          <w:szCs w:val="21"/>
          <w:shd w:val="clear" w:color="auto" w:fill="FFFFFF"/>
        </w:rPr>
        <w:t xml:space="preserve"> of quality healthcare in under-resourced communities by making grants to hospitals, clinics,</w:t>
      </w:r>
      <w:r w:rsidR="00CA1B52">
        <w:rPr>
          <w:rFonts w:eastAsia="Times New Roman" w:cstheme="minorHAnsi"/>
          <w:sz w:val="22"/>
          <w:szCs w:val="21"/>
          <w:shd w:val="clear" w:color="auto" w:fill="FFFFFF"/>
        </w:rPr>
        <w:t xml:space="preserve"> health centers,</w:t>
      </w:r>
      <w:r w:rsidR="009660DB" w:rsidRPr="00FB6F40">
        <w:rPr>
          <w:rFonts w:eastAsia="Times New Roman" w:cstheme="minorHAnsi"/>
          <w:sz w:val="22"/>
          <w:szCs w:val="21"/>
          <w:shd w:val="clear" w:color="auto" w:fill="FFFFFF"/>
        </w:rPr>
        <w:t xml:space="preserve"> and other healthcare providers in rural areas of Washington State. </w:t>
      </w:r>
      <w:r w:rsidR="00FF2AA2">
        <w:rPr>
          <w:rFonts w:eastAsia="Times New Roman" w:cstheme="minorHAnsi"/>
          <w:sz w:val="22"/>
          <w:szCs w:val="21"/>
          <w:shd w:val="clear" w:color="auto" w:fill="FFFFFF"/>
        </w:rPr>
        <w:t>G</w:t>
      </w:r>
      <w:r w:rsidR="009660DB" w:rsidRPr="00FB6F40">
        <w:rPr>
          <w:rFonts w:eastAsia="Times New Roman" w:cstheme="minorHAnsi"/>
          <w:sz w:val="22"/>
          <w:szCs w:val="21"/>
          <w:shd w:val="clear" w:color="auto" w:fill="FFFFFF"/>
        </w:rPr>
        <w:t xml:space="preserve">rants </w:t>
      </w:r>
      <w:proofErr w:type="gramStart"/>
      <w:r w:rsidR="009660DB" w:rsidRPr="00FB6F40">
        <w:rPr>
          <w:rFonts w:eastAsia="Times New Roman" w:cstheme="minorHAnsi"/>
          <w:sz w:val="22"/>
          <w:szCs w:val="21"/>
          <w:shd w:val="clear" w:color="auto" w:fill="FFFFFF"/>
        </w:rPr>
        <w:t xml:space="preserve">will  </w:t>
      </w:r>
      <w:r w:rsidR="00FF2AA2">
        <w:rPr>
          <w:rFonts w:eastAsia="Times New Roman" w:cstheme="minorHAnsi"/>
          <w:sz w:val="22"/>
          <w:szCs w:val="21"/>
          <w:shd w:val="clear" w:color="auto" w:fill="FFFFFF"/>
        </w:rPr>
        <w:t>support</w:t>
      </w:r>
      <w:proofErr w:type="gramEnd"/>
      <w:r w:rsidR="009660DB" w:rsidRPr="00FB6F40">
        <w:rPr>
          <w:rFonts w:eastAsia="Times New Roman" w:cstheme="minorHAnsi"/>
          <w:sz w:val="22"/>
          <w:szCs w:val="21"/>
          <w:shd w:val="clear" w:color="auto" w:fill="FFFFFF"/>
        </w:rPr>
        <w:t xml:space="preserve"> equipment and small capital projects that rural healthcare facilities may have difficulty funding due to capital </w:t>
      </w:r>
      <w:r w:rsidR="00993C1C" w:rsidRPr="00FB6F40">
        <w:rPr>
          <w:rFonts w:eastAsia="Times New Roman" w:cstheme="minorHAnsi"/>
          <w:sz w:val="22"/>
          <w:szCs w:val="21"/>
          <w:shd w:val="clear" w:color="auto" w:fill="FFFFFF"/>
        </w:rPr>
        <w:t>constraints</w:t>
      </w:r>
      <w:r w:rsidR="009660DB" w:rsidRPr="00FB6F40">
        <w:rPr>
          <w:rFonts w:eastAsia="Times New Roman" w:cstheme="minorHAnsi"/>
          <w:sz w:val="22"/>
          <w:szCs w:val="21"/>
          <w:shd w:val="clear" w:color="auto" w:fill="FFFFFF"/>
        </w:rPr>
        <w:t>. Investments in the infrastructure of rural clinics can contribute to increased access to services</w:t>
      </w:r>
      <w:r w:rsidR="00BD22D4">
        <w:rPr>
          <w:rFonts w:eastAsia="Times New Roman" w:cstheme="minorHAnsi"/>
          <w:sz w:val="22"/>
          <w:szCs w:val="21"/>
          <w:shd w:val="clear" w:color="auto" w:fill="FFFFFF"/>
        </w:rPr>
        <w:t xml:space="preserve"> and improved quality of care</w:t>
      </w:r>
      <w:r w:rsidR="009660DB" w:rsidRPr="00FB6F40">
        <w:rPr>
          <w:rFonts w:eastAsia="Times New Roman" w:cstheme="minorHAnsi"/>
          <w:sz w:val="22"/>
          <w:szCs w:val="21"/>
          <w:shd w:val="clear" w:color="auto" w:fill="FFFFFF"/>
        </w:rPr>
        <w:t xml:space="preserve"> for patients by adding new technology or equipment that may have been previously unavailable. Improvements to health facilities also have a proven positive impact on physician retention and recruitment. </w:t>
      </w:r>
      <w:r w:rsidRPr="00FB6F40">
        <w:rPr>
          <w:rFonts w:eastAsia="Times New Roman" w:cstheme="minorHAnsi"/>
          <w:sz w:val="22"/>
          <w:szCs w:val="21"/>
        </w:rPr>
        <w:br/>
      </w:r>
      <w:r w:rsidRPr="00FB6F40">
        <w:rPr>
          <w:rFonts w:eastAsia="Times New Roman" w:cstheme="minorHAnsi"/>
          <w:sz w:val="22"/>
          <w:szCs w:val="21"/>
          <w:shd w:val="clear" w:color="auto" w:fill="FFFFFF"/>
        </w:rPr>
        <w:t> </w:t>
      </w:r>
      <w:r w:rsidRPr="00FB6F40">
        <w:rPr>
          <w:rFonts w:eastAsia="Times New Roman" w:cstheme="minorHAnsi"/>
          <w:sz w:val="22"/>
          <w:szCs w:val="21"/>
        </w:rPr>
        <w:br/>
      </w:r>
      <w:r w:rsidRPr="00FB6F40">
        <w:rPr>
          <w:rFonts w:eastAsia="Times New Roman" w:cstheme="minorHAnsi"/>
          <w:sz w:val="22"/>
          <w:szCs w:val="21"/>
          <w:shd w:val="clear" w:color="auto" w:fill="FFFFFF"/>
        </w:rPr>
        <w:t>The </w:t>
      </w:r>
      <w:r w:rsidR="009660DB" w:rsidRPr="00FB6F40">
        <w:rPr>
          <w:rFonts w:eastAsia="Times New Roman" w:cstheme="minorHAnsi"/>
          <w:b/>
          <w:bCs/>
          <w:sz w:val="22"/>
          <w:szCs w:val="21"/>
          <w:shd w:val="clear" w:color="auto" w:fill="FFFFFF"/>
        </w:rPr>
        <w:t>Rural Facilities Capital Grants Partnership</w:t>
      </w:r>
      <w:r w:rsidR="00FF2AA2">
        <w:rPr>
          <w:rFonts w:eastAsia="Times New Roman" w:cstheme="minorHAnsi"/>
          <w:sz w:val="22"/>
          <w:szCs w:val="21"/>
          <w:shd w:val="clear" w:color="auto" w:fill="FFFFFF"/>
        </w:rPr>
        <w:t xml:space="preserve"> </w:t>
      </w:r>
      <w:r w:rsidR="00FF2AA2" w:rsidRPr="00FF2AA2">
        <w:rPr>
          <w:rFonts w:eastAsia="Times New Roman" w:cstheme="minorHAnsi"/>
          <w:b/>
          <w:bCs/>
          <w:sz w:val="22"/>
          <w:szCs w:val="21"/>
          <w:shd w:val="clear" w:color="auto" w:fill="FFFFFF"/>
        </w:rPr>
        <w:t>Fund</w:t>
      </w:r>
      <w:r w:rsidRPr="00FB6F40">
        <w:rPr>
          <w:rFonts w:eastAsia="Times New Roman" w:cstheme="minorHAnsi"/>
          <w:sz w:val="22"/>
          <w:szCs w:val="21"/>
          <w:shd w:val="clear" w:color="auto" w:fill="FFFFFF"/>
        </w:rPr>
        <w:t> is designed to address one-time</w:t>
      </w:r>
      <w:r w:rsidR="00E11D40">
        <w:rPr>
          <w:rFonts w:eastAsia="Times New Roman" w:cstheme="minorHAnsi"/>
          <w:sz w:val="22"/>
          <w:szCs w:val="21"/>
          <w:shd w:val="clear" w:color="auto" w:fill="FFFFFF"/>
        </w:rPr>
        <w:t>, urgent</w:t>
      </w:r>
      <w:r w:rsidR="009660DB" w:rsidRPr="00FB6F40">
        <w:rPr>
          <w:rFonts w:eastAsia="Times New Roman" w:cstheme="minorHAnsi"/>
          <w:sz w:val="22"/>
          <w:szCs w:val="21"/>
          <w:shd w:val="clear" w:color="auto" w:fill="FFFFFF"/>
        </w:rPr>
        <w:t xml:space="preserve"> capital </w:t>
      </w:r>
      <w:r w:rsidRPr="00FB6F40">
        <w:rPr>
          <w:rFonts w:eastAsia="Times New Roman" w:cstheme="minorHAnsi"/>
          <w:sz w:val="22"/>
          <w:szCs w:val="21"/>
          <w:shd w:val="clear" w:color="auto" w:fill="FFFFFF"/>
        </w:rPr>
        <w:t xml:space="preserve">needs in </w:t>
      </w:r>
      <w:r w:rsidR="009660DB" w:rsidRPr="00FB6F40">
        <w:rPr>
          <w:rFonts w:eastAsia="Times New Roman" w:cstheme="minorHAnsi"/>
          <w:sz w:val="22"/>
          <w:szCs w:val="21"/>
          <w:shd w:val="clear" w:color="auto" w:fill="FFFFFF"/>
        </w:rPr>
        <w:t>rural Washington State</w:t>
      </w:r>
      <w:r w:rsidR="00E11D40">
        <w:rPr>
          <w:rFonts w:eastAsia="Times New Roman" w:cstheme="minorHAnsi"/>
          <w:sz w:val="22"/>
          <w:szCs w:val="21"/>
          <w:shd w:val="clear" w:color="auto" w:fill="FFFFFF"/>
        </w:rPr>
        <w:t xml:space="preserve"> that increase access to services and improve quality of care</w:t>
      </w:r>
      <w:r w:rsidR="009660DB" w:rsidRPr="00FB6F40">
        <w:rPr>
          <w:rFonts w:eastAsia="Times New Roman" w:cstheme="minorHAnsi"/>
          <w:sz w:val="22"/>
          <w:szCs w:val="21"/>
          <w:shd w:val="clear" w:color="auto" w:fill="FFFFFF"/>
        </w:rPr>
        <w:t xml:space="preserve">. </w:t>
      </w:r>
    </w:p>
    <w:p w14:paraId="02F36256" w14:textId="77777777" w:rsidR="009660DB" w:rsidRPr="00FB6F40" w:rsidRDefault="009660DB" w:rsidP="004A6ADD">
      <w:pPr>
        <w:rPr>
          <w:rFonts w:eastAsia="Times New Roman" w:cstheme="minorHAnsi"/>
          <w:sz w:val="22"/>
          <w:szCs w:val="21"/>
          <w:shd w:val="clear" w:color="auto" w:fill="FFFFFF"/>
        </w:rPr>
      </w:pPr>
    </w:p>
    <w:p w14:paraId="3A78219C" w14:textId="18805792" w:rsidR="00CA1B52" w:rsidRDefault="00CA1B52" w:rsidP="004A6ADD">
      <w:pPr>
        <w:rPr>
          <w:rFonts w:eastAsia="Times New Roman" w:cstheme="minorHAnsi"/>
          <w:sz w:val="22"/>
          <w:szCs w:val="21"/>
          <w:shd w:val="clear" w:color="auto" w:fill="FFFFFF"/>
        </w:rPr>
      </w:pPr>
      <w:r>
        <w:rPr>
          <w:rFonts w:eastAsia="Times New Roman" w:cstheme="minorHAnsi"/>
          <w:b/>
          <w:color w:val="002060"/>
          <w:sz w:val="22"/>
          <w:szCs w:val="21"/>
          <w:u w:val="single"/>
          <w:shd w:val="clear" w:color="auto" w:fill="FFFFFF"/>
        </w:rPr>
        <w:t xml:space="preserve">Eligibility </w:t>
      </w:r>
    </w:p>
    <w:p w14:paraId="66813EE7" w14:textId="3CB658C4" w:rsidR="009660DB" w:rsidRPr="00FB6F40" w:rsidRDefault="009660DB" w:rsidP="004A6ADD">
      <w:pPr>
        <w:rPr>
          <w:rFonts w:eastAsia="Times New Roman" w:cstheme="minorHAnsi"/>
          <w:sz w:val="22"/>
          <w:szCs w:val="21"/>
          <w:shd w:val="clear" w:color="auto" w:fill="FFFFFF"/>
        </w:rPr>
      </w:pPr>
      <w:r w:rsidRPr="00FB6F40">
        <w:rPr>
          <w:rFonts w:eastAsia="Times New Roman" w:cstheme="minorHAnsi"/>
          <w:sz w:val="22"/>
          <w:szCs w:val="21"/>
          <w:shd w:val="clear" w:color="auto" w:fill="FFFFFF"/>
        </w:rPr>
        <w:t>Eligible Organizations are defined as Critical Access Hospitals, Sole Community Hospitals, Community Health Centers, Tribal Clinics and Hospitals, Rural Health Centers</w:t>
      </w:r>
      <w:r w:rsidR="00AF3E60">
        <w:rPr>
          <w:rFonts w:eastAsia="Times New Roman" w:cstheme="minorHAnsi"/>
          <w:sz w:val="22"/>
          <w:szCs w:val="21"/>
          <w:shd w:val="clear" w:color="auto" w:fill="FFFFFF"/>
        </w:rPr>
        <w:t xml:space="preserve">, Dental Clinics and Skilled Nursing Facilities </w:t>
      </w:r>
      <w:r w:rsidRPr="00FB6F40">
        <w:rPr>
          <w:rFonts w:eastAsia="Times New Roman" w:cstheme="minorHAnsi"/>
          <w:sz w:val="22"/>
          <w:szCs w:val="21"/>
          <w:shd w:val="clear" w:color="auto" w:fill="FFFFFF"/>
        </w:rPr>
        <w:t xml:space="preserve">in Rural Areas. </w:t>
      </w:r>
    </w:p>
    <w:p w14:paraId="3326010D" w14:textId="77777777" w:rsidR="009660DB" w:rsidRPr="00FB6F40" w:rsidRDefault="009660DB" w:rsidP="004A6ADD">
      <w:pPr>
        <w:rPr>
          <w:rFonts w:eastAsia="Times New Roman" w:cstheme="minorHAnsi"/>
          <w:sz w:val="22"/>
          <w:szCs w:val="21"/>
          <w:shd w:val="clear" w:color="auto" w:fill="FFFFFF"/>
        </w:rPr>
      </w:pPr>
    </w:p>
    <w:p w14:paraId="4D22D2D1" w14:textId="62A11D16" w:rsidR="00C049AC" w:rsidRPr="00E958AD" w:rsidRDefault="009660DB" w:rsidP="009660DB">
      <w:pPr>
        <w:rPr>
          <w:rFonts w:eastAsia="Times New Roman" w:cstheme="minorHAnsi"/>
          <w:sz w:val="22"/>
          <w:szCs w:val="21"/>
          <w:shd w:val="clear" w:color="auto" w:fill="FFFFFF"/>
        </w:rPr>
      </w:pPr>
      <w:r w:rsidRPr="00E958AD">
        <w:rPr>
          <w:rFonts w:eastAsia="Times New Roman" w:cstheme="minorHAnsi"/>
          <w:sz w:val="22"/>
          <w:szCs w:val="21"/>
          <w:shd w:val="clear" w:color="auto" w:fill="FFFFFF"/>
        </w:rPr>
        <w:t xml:space="preserve">Rural Areas are defined as areas </w:t>
      </w:r>
      <w:r w:rsidR="00C049AC" w:rsidRPr="00E958AD">
        <w:rPr>
          <w:rFonts w:eastAsia="Times New Roman" w:cstheme="minorHAnsi"/>
          <w:sz w:val="22"/>
          <w:szCs w:val="21"/>
          <w:shd w:val="clear" w:color="auto" w:fill="FFFFFF"/>
        </w:rPr>
        <w:t xml:space="preserve">outside of urbanized areas that meet eligibility standards set by the Federal Office of Rural Health Policy. An organization can determine its eligibility </w:t>
      </w:r>
      <w:r w:rsidR="00E958AD" w:rsidRPr="00E958AD">
        <w:rPr>
          <w:rFonts w:eastAsia="Times New Roman" w:cstheme="minorHAnsi"/>
          <w:sz w:val="22"/>
          <w:szCs w:val="21"/>
          <w:shd w:val="clear" w:color="auto" w:fill="FFFFFF"/>
        </w:rPr>
        <w:t xml:space="preserve">through the </w:t>
      </w:r>
      <w:hyperlink r:id="rId6" w:history="1">
        <w:r w:rsidR="00E958AD" w:rsidRPr="00E958AD">
          <w:rPr>
            <w:rStyle w:val="Hyperlink"/>
            <w:rFonts w:eastAsia="Times New Roman" w:cstheme="minorHAnsi"/>
            <w:sz w:val="22"/>
            <w:szCs w:val="21"/>
            <w:shd w:val="clear" w:color="auto" w:fill="FFFFFF"/>
          </w:rPr>
          <w:t>Am I Rural?</w:t>
        </w:r>
      </w:hyperlink>
      <w:r w:rsidR="00E958AD" w:rsidRPr="00E958AD">
        <w:rPr>
          <w:rFonts w:eastAsia="Times New Roman" w:cstheme="minorHAnsi"/>
          <w:sz w:val="22"/>
          <w:szCs w:val="21"/>
          <w:shd w:val="clear" w:color="auto" w:fill="FFFFFF"/>
        </w:rPr>
        <w:t xml:space="preserve"> tool, which is supported by the Health Resources and Services Administration (HRSA) of the U.S. Department of Health and Human Services (HHS).</w:t>
      </w:r>
    </w:p>
    <w:p w14:paraId="3BF168E9" w14:textId="77777777" w:rsidR="009660DB" w:rsidRPr="00FB6F40" w:rsidRDefault="009660DB" w:rsidP="004A6ADD">
      <w:pPr>
        <w:rPr>
          <w:rFonts w:eastAsia="Times New Roman" w:cstheme="minorHAnsi"/>
          <w:sz w:val="22"/>
          <w:szCs w:val="21"/>
        </w:rPr>
      </w:pPr>
    </w:p>
    <w:p w14:paraId="3C6CF4CE" w14:textId="77777777" w:rsidR="009660DB" w:rsidRPr="00FB6F40" w:rsidRDefault="009660DB" w:rsidP="004A6ADD">
      <w:pPr>
        <w:rPr>
          <w:rFonts w:eastAsia="Times New Roman" w:cstheme="minorHAnsi"/>
          <w:sz w:val="22"/>
          <w:szCs w:val="21"/>
        </w:rPr>
      </w:pPr>
      <w:r w:rsidRPr="00FB6F40">
        <w:rPr>
          <w:rFonts w:eastAsia="Times New Roman" w:cstheme="minorHAnsi"/>
          <w:sz w:val="22"/>
          <w:szCs w:val="21"/>
        </w:rPr>
        <w:t xml:space="preserve">Eligible Projects are defined as short-term capital projects, including the purchase or upgrade of medical or dental equipment and technology, building renovations and restorations, furnishings, and appliances. </w:t>
      </w:r>
    </w:p>
    <w:p w14:paraId="655E66A3" w14:textId="77777777" w:rsidR="009660DB" w:rsidRPr="00FB6F40" w:rsidRDefault="009660DB" w:rsidP="004A6ADD">
      <w:pPr>
        <w:rPr>
          <w:rFonts w:eastAsia="Times New Roman" w:cstheme="minorHAnsi"/>
          <w:sz w:val="22"/>
          <w:szCs w:val="21"/>
        </w:rPr>
      </w:pPr>
    </w:p>
    <w:p w14:paraId="08630F8F" w14:textId="5B1A4F5D" w:rsidR="00FB6F40" w:rsidRPr="00BD22D4" w:rsidRDefault="009660DB" w:rsidP="004A6ADD">
      <w:pPr>
        <w:rPr>
          <w:rFonts w:eastAsia="Times New Roman" w:cstheme="minorHAnsi"/>
          <w:sz w:val="22"/>
          <w:szCs w:val="21"/>
        </w:rPr>
      </w:pPr>
      <w:r w:rsidRPr="00FB6F40">
        <w:rPr>
          <w:rFonts w:eastAsia="Times New Roman" w:cstheme="minorHAnsi"/>
          <w:sz w:val="22"/>
          <w:szCs w:val="21"/>
        </w:rPr>
        <w:t xml:space="preserve">Grant Awards will be for $25,000 up to $100,000. </w:t>
      </w:r>
      <w:r w:rsidR="004A6ADD" w:rsidRPr="00FB6F40">
        <w:rPr>
          <w:rFonts w:eastAsia="Times New Roman" w:cstheme="minorHAnsi"/>
          <w:sz w:val="22"/>
          <w:szCs w:val="21"/>
        </w:rPr>
        <w:br/>
      </w:r>
      <w:r w:rsidR="004A6ADD" w:rsidRPr="00FB6F40">
        <w:rPr>
          <w:rFonts w:eastAsia="Times New Roman" w:cstheme="minorHAnsi"/>
          <w:sz w:val="22"/>
          <w:szCs w:val="21"/>
        </w:rPr>
        <w:br/>
      </w:r>
      <w:r w:rsidR="004A6ADD" w:rsidRPr="007A48C9">
        <w:rPr>
          <w:rFonts w:eastAsia="Times New Roman" w:cstheme="minorHAnsi"/>
          <w:b/>
          <w:color w:val="002060"/>
          <w:sz w:val="22"/>
          <w:szCs w:val="21"/>
          <w:u w:val="single"/>
          <w:shd w:val="clear" w:color="auto" w:fill="FFFFFF"/>
        </w:rPr>
        <w:t>Applications</w:t>
      </w:r>
      <w:r w:rsidR="004A6ADD" w:rsidRPr="00FB6F40">
        <w:rPr>
          <w:rFonts w:eastAsia="Times New Roman" w:cstheme="minorHAnsi"/>
          <w:sz w:val="22"/>
          <w:szCs w:val="21"/>
        </w:rPr>
        <w:br/>
      </w:r>
      <w:r w:rsidR="004A6ADD" w:rsidRPr="00FB6F40">
        <w:rPr>
          <w:rFonts w:eastAsia="Times New Roman" w:cstheme="minorHAnsi"/>
          <w:sz w:val="22"/>
          <w:szCs w:val="21"/>
          <w:shd w:val="clear" w:color="auto" w:fill="FFFFFF"/>
        </w:rPr>
        <w:t xml:space="preserve">Online applications for the </w:t>
      </w:r>
      <w:r w:rsidRPr="00FB6F40">
        <w:rPr>
          <w:rFonts w:eastAsia="Times New Roman" w:cstheme="minorHAnsi"/>
          <w:sz w:val="22"/>
          <w:szCs w:val="21"/>
          <w:shd w:val="clear" w:color="auto" w:fill="FFFFFF"/>
        </w:rPr>
        <w:t>current</w:t>
      </w:r>
      <w:r w:rsidR="004A6ADD" w:rsidRPr="00FB6F40">
        <w:rPr>
          <w:rFonts w:eastAsia="Times New Roman" w:cstheme="minorHAnsi"/>
          <w:sz w:val="22"/>
          <w:szCs w:val="21"/>
          <w:shd w:val="clear" w:color="auto" w:fill="FFFFFF"/>
        </w:rPr>
        <w:t xml:space="preserve"> cycle are available at </w:t>
      </w:r>
      <w:hyperlink r:id="rId7" w:tooltip="https://empirehealthgrants.smapply.org/" w:history="1">
        <w:r w:rsidR="00CA1B52" w:rsidRPr="00CA1B52">
          <w:rPr>
            <w:rStyle w:val="Hyperlink"/>
            <w:rFonts w:eastAsia="Times New Roman" w:cstheme="minorHAnsi"/>
            <w:sz w:val="22"/>
            <w:szCs w:val="21"/>
            <w:shd w:val="clear" w:color="auto" w:fill="FFFFFF"/>
          </w:rPr>
          <w:t>https://empir</w:t>
        </w:r>
        <w:r w:rsidR="00CA1B52" w:rsidRPr="00CA1B52">
          <w:rPr>
            <w:rStyle w:val="Hyperlink"/>
            <w:rFonts w:eastAsia="Times New Roman" w:cstheme="minorHAnsi"/>
            <w:sz w:val="22"/>
            <w:szCs w:val="21"/>
            <w:shd w:val="clear" w:color="auto" w:fill="FFFFFF"/>
          </w:rPr>
          <w:t>e</w:t>
        </w:r>
        <w:r w:rsidR="00CA1B52" w:rsidRPr="00CA1B52">
          <w:rPr>
            <w:rStyle w:val="Hyperlink"/>
            <w:rFonts w:eastAsia="Times New Roman" w:cstheme="minorHAnsi"/>
            <w:sz w:val="22"/>
            <w:szCs w:val="21"/>
            <w:shd w:val="clear" w:color="auto" w:fill="FFFFFF"/>
          </w:rPr>
          <w:t>healthgrants.smapply.org</w:t>
        </w:r>
      </w:hyperlink>
      <w:r w:rsidR="00CA1B52" w:rsidRPr="00CA1B52">
        <w:rPr>
          <w:rStyle w:val="Hyperlink"/>
          <w:rFonts w:eastAsia="Times New Roman" w:cstheme="minorHAnsi"/>
          <w:sz w:val="22"/>
          <w:szCs w:val="21"/>
          <w:u w:val="none"/>
          <w:shd w:val="clear" w:color="auto" w:fill="FFFFFF"/>
        </w:rPr>
        <w:t xml:space="preserve"> </w:t>
      </w:r>
      <w:r w:rsidR="004A6ADD" w:rsidRPr="00FB6F40">
        <w:rPr>
          <w:rFonts w:eastAsia="Times New Roman" w:cstheme="minorHAnsi"/>
          <w:sz w:val="22"/>
          <w:szCs w:val="21"/>
          <w:shd w:val="clear" w:color="auto" w:fill="FFFFFF"/>
        </w:rPr>
        <w:t>and on our website. Click</w:t>
      </w:r>
      <w:r w:rsidR="00FB6F40" w:rsidRPr="00FB6F40">
        <w:rPr>
          <w:rFonts w:eastAsia="Times New Roman" w:cstheme="minorHAnsi"/>
          <w:sz w:val="22"/>
          <w:szCs w:val="21"/>
          <w:shd w:val="clear" w:color="auto" w:fill="FFFFFF"/>
        </w:rPr>
        <w:t xml:space="preserve"> </w:t>
      </w:r>
      <w:hyperlink r:id="rId8" w:history="1">
        <w:r w:rsidR="00FB6F40" w:rsidRPr="00FF2AA2">
          <w:rPr>
            <w:rStyle w:val="Hyperlink"/>
            <w:rFonts w:eastAsia="Times New Roman" w:cstheme="minorHAnsi"/>
            <w:sz w:val="22"/>
            <w:szCs w:val="21"/>
            <w:shd w:val="clear" w:color="auto" w:fill="FFFFFF"/>
          </w:rPr>
          <w:t>here</w:t>
        </w:r>
      </w:hyperlink>
      <w:r w:rsidR="00FF2AA2">
        <w:rPr>
          <w:rFonts w:eastAsia="Times New Roman" w:cstheme="minorHAnsi"/>
          <w:sz w:val="22"/>
          <w:szCs w:val="21"/>
          <w:shd w:val="clear" w:color="auto" w:fill="FFFFFF"/>
        </w:rPr>
        <w:t xml:space="preserve"> </w:t>
      </w:r>
      <w:r w:rsidR="004A6ADD" w:rsidRPr="00FB6F40">
        <w:rPr>
          <w:rFonts w:eastAsia="Times New Roman" w:cstheme="minorHAnsi"/>
          <w:sz w:val="22"/>
          <w:szCs w:val="21"/>
          <w:shd w:val="clear" w:color="auto" w:fill="FFFFFF"/>
        </w:rPr>
        <w:t>to visit our grants page for additional information.</w:t>
      </w:r>
    </w:p>
    <w:p w14:paraId="14597E9A" w14:textId="77777777" w:rsidR="00A01512" w:rsidRDefault="00A01512" w:rsidP="004A6ADD">
      <w:pPr>
        <w:rPr>
          <w:rFonts w:eastAsia="Times New Roman" w:cstheme="minorHAnsi"/>
          <w:sz w:val="22"/>
          <w:szCs w:val="21"/>
        </w:rPr>
      </w:pPr>
    </w:p>
    <w:p w14:paraId="189A14F3" w14:textId="77777777" w:rsidR="00A01512" w:rsidRPr="00FB6F40" w:rsidRDefault="00A01512" w:rsidP="00A01512">
      <w:pPr>
        <w:rPr>
          <w:rFonts w:eastAsia="Times New Roman" w:cstheme="minorHAnsi"/>
          <w:sz w:val="22"/>
          <w:szCs w:val="21"/>
          <w:shd w:val="clear" w:color="auto" w:fill="FFFFFF"/>
        </w:rPr>
      </w:pPr>
      <w:r w:rsidRPr="00FB6F40">
        <w:rPr>
          <w:rFonts w:eastAsia="Times New Roman" w:cstheme="minorHAnsi"/>
          <w:sz w:val="22"/>
          <w:szCs w:val="21"/>
          <w:shd w:val="clear" w:color="auto" w:fill="FFFFFF"/>
        </w:rPr>
        <w:t xml:space="preserve">Applications will be evaluated on criteria including, but not limited to </w:t>
      </w:r>
      <w:r>
        <w:rPr>
          <w:rFonts w:eastAsia="Times New Roman" w:cstheme="minorHAnsi"/>
          <w:sz w:val="22"/>
          <w:szCs w:val="21"/>
          <w:shd w:val="clear" w:color="auto" w:fill="FFFFFF"/>
        </w:rPr>
        <w:t xml:space="preserve">the readiness of the project, </w:t>
      </w:r>
      <w:r w:rsidRPr="00FB6F40">
        <w:rPr>
          <w:rFonts w:eastAsia="Times New Roman" w:cstheme="minorHAnsi"/>
          <w:sz w:val="22"/>
          <w:szCs w:val="21"/>
          <w:shd w:val="clear" w:color="auto" w:fill="FFFFFF"/>
        </w:rPr>
        <w:t>the organization’s track record, fiscal management and capacity, active board and experienced staff, the facility’s level of financial need, sources of financial support, and the project’s benefit to the community that it serves. Preference will be given to projects that</w:t>
      </w:r>
      <w:r>
        <w:rPr>
          <w:rFonts w:eastAsia="Times New Roman" w:cstheme="minorHAnsi"/>
          <w:sz w:val="22"/>
          <w:szCs w:val="21"/>
          <w:shd w:val="clear" w:color="auto" w:fill="FFFFFF"/>
        </w:rPr>
        <w:t xml:space="preserve"> articulate an urgent and compelling need with the potential for positive community impact through increased access to services and improved quality of care</w:t>
      </w:r>
      <w:r w:rsidRPr="00FB6F40">
        <w:rPr>
          <w:rFonts w:eastAsia="Times New Roman" w:cstheme="minorHAnsi"/>
          <w:sz w:val="22"/>
          <w:szCs w:val="21"/>
          <w:shd w:val="clear" w:color="auto" w:fill="FFFFFF"/>
        </w:rPr>
        <w:t xml:space="preserve">. </w:t>
      </w:r>
    </w:p>
    <w:p w14:paraId="2444E76C" w14:textId="77777777" w:rsidR="00A01512" w:rsidRDefault="00A01512" w:rsidP="004A6ADD">
      <w:pPr>
        <w:rPr>
          <w:rFonts w:eastAsia="Times New Roman" w:cstheme="minorHAnsi"/>
          <w:sz w:val="22"/>
          <w:szCs w:val="21"/>
        </w:rPr>
      </w:pPr>
    </w:p>
    <w:p w14:paraId="71E4991F" w14:textId="69D320C4" w:rsidR="00A01512" w:rsidRDefault="00A01512" w:rsidP="004A6ADD">
      <w:pPr>
        <w:rPr>
          <w:rFonts w:eastAsia="Times New Roman" w:cstheme="minorHAnsi"/>
          <w:sz w:val="22"/>
          <w:szCs w:val="21"/>
        </w:rPr>
      </w:pPr>
      <w:r w:rsidRPr="00FB6F40">
        <w:rPr>
          <w:rFonts w:eastAsia="Times New Roman" w:cstheme="minorHAnsi"/>
          <w:sz w:val="22"/>
          <w:szCs w:val="21"/>
          <w:shd w:val="clear" w:color="auto" w:fill="FFFFFF"/>
        </w:rPr>
        <w:t xml:space="preserve">Grants will not be considered for projects associated with core government functions, such as roads, utilities, and public safety; K-10 education; arts programming; general operations, including </w:t>
      </w:r>
      <w:r>
        <w:rPr>
          <w:rFonts w:eastAsia="Times New Roman" w:cstheme="minorHAnsi"/>
          <w:sz w:val="22"/>
          <w:szCs w:val="21"/>
          <w:shd w:val="clear" w:color="auto" w:fill="FFFFFF"/>
        </w:rPr>
        <w:t xml:space="preserve">staffing, </w:t>
      </w:r>
      <w:r w:rsidRPr="00FB6F40">
        <w:rPr>
          <w:rFonts w:eastAsia="Times New Roman" w:cstheme="minorHAnsi"/>
          <w:sz w:val="22"/>
          <w:szCs w:val="21"/>
          <w:shd w:val="clear" w:color="auto" w:fill="FFFFFF"/>
        </w:rPr>
        <w:lastRenderedPageBreak/>
        <w:t>administrative, indirect, or overhead costs; deficits or debt reduction; endowments; scholarships; fund-raising events or sponsorships; or reimbursement for items already purchased.</w:t>
      </w:r>
    </w:p>
    <w:p w14:paraId="665F42BF" w14:textId="161E3AA2" w:rsidR="00993C1C" w:rsidRPr="00FB6F40" w:rsidRDefault="004A6ADD" w:rsidP="004A6ADD">
      <w:pPr>
        <w:rPr>
          <w:rFonts w:eastAsia="Times New Roman" w:cstheme="minorHAnsi"/>
          <w:sz w:val="22"/>
          <w:szCs w:val="21"/>
          <w:shd w:val="clear" w:color="auto" w:fill="FFFFFF"/>
        </w:rPr>
      </w:pPr>
      <w:r w:rsidRPr="00FB6F40">
        <w:rPr>
          <w:rFonts w:eastAsia="Times New Roman" w:cstheme="minorHAnsi"/>
          <w:sz w:val="22"/>
          <w:szCs w:val="21"/>
        </w:rPr>
        <w:br/>
      </w:r>
      <w:r w:rsidRPr="007A48C9">
        <w:rPr>
          <w:rFonts w:eastAsia="Times New Roman" w:cstheme="minorHAnsi"/>
          <w:b/>
          <w:color w:val="002060"/>
          <w:sz w:val="22"/>
          <w:szCs w:val="21"/>
          <w:u w:val="single"/>
          <w:shd w:val="clear" w:color="auto" w:fill="FFFFFF"/>
        </w:rPr>
        <w:t xml:space="preserve">Proposer's </w:t>
      </w:r>
      <w:r w:rsidR="00993C1C" w:rsidRPr="007A48C9">
        <w:rPr>
          <w:rFonts w:eastAsia="Times New Roman" w:cstheme="minorHAnsi"/>
          <w:b/>
          <w:color w:val="002060"/>
          <w:sz w:val="22"/>
          <w:szCs w:val="21"/>
          <w:u w:val="single"/>
          <w:shd w:val="clear" w:color="auto" w:fill="FFFFFF"/>
        </w:rPr>
        <w:t>Support and Technical Assistance</w:t>
      </w:r>
      <w:r w:rsidRPr="00FB6F40">
        <w:rPr>
          <w:rFonts w:eastAsia="Times New Roman" w:cstheme="minorHAnsi"/>
          <w:sz w:val="22"/>
          <w:szCs w:val="21"/>
        </w:rPr>
        <w:br/>
      </w:r>
      <w:r w:rsidR="00993C1C" w:rsidRPr="00FB6F40">
        <w:rPr>
          <w:rFonts w:eastAsia="Times New Roman" w:cstheme="minorHAnsi"/>
          <w:sz w:val="22"/>
          <w:szCs w:val="21"/>
          <w:shd w:val="clear" w:color="auto" w:fill="FFFFFF"/>
        </w:rPr>
        <w:t xml:space="preserve">Empire Health Foundation will provide technical assistance to guide you in the completion of your application. Please email </w:t>
      </w:r>
      <w:r w:rsidR="00BD22D4">
        <w:rPr>
          <w:rFonts w:eastAsia="Times New Roman" w:cstheme="minorHAnsi"/>
          <w:sz w:val="22"/>
          <w:szCs w:val="21"/>
          <w:shd w:val="clear" w:color="auto" w:fill="FFFFFF"/>
        </w:rPr>
        <w:t xml:space="preserve">Rocio Caravantes Wofford at </w:t>
      </w:r>
      <w:hyperlink r:id="rId9" w:history="1">
        <w:r w:rsidR="00BD22D4" w:rsidRPr="00B94E4B">
          <w:rPr>
            <w:rStyle w:val="Hyperlink"/>
            <w:rFonts w:eastAsia="Times New Roman" w:cstheme="minorHAnsi"/>
            <w:sz w:val="22"/>
            <w:szCs w:val="21"/>
            <w:shd w:val="clear" w:color="auto" w:fill="FFFFFF"/>
          </w:rPr>
          <w:t>rocio@empirehealthfoundation.org</w:t>
        </w:r>
      </w:hyperlink>
      <w:r w:rsidR="00BD22D4">
        <w:rPr>
          <w:rFonts w:eastAsia="Times New Roman" w:cstheme="minorHAnsi"/>
          <w:sz w:val="22"/>
          <w:szCs w:val="21"/>
          <w:shd w:val="clear" w:color="auto" w:fill="FFFFFF"/>
        </w:rPr>
        <w:t xml:space="preserve"> </w:t>
      </w:r>
      <w:r w:rsidR="00FB6F40" w:rsidRPr="00FB6F40">
        <w:rPr>
          <w:rFonts w:eastAsia="Times New Roman" w:cstheme="minorHAnsi"/>
          <w:iCs/>
          <w:sz w:val="22"/>
          <w:szCs w:val="21"/>
          <w:shd w:val="clear" w:color="auto" w:fill="FFFFFF"/>
        </w:rPr>
        <w:t xml:space="preserve">or call </w:t>
      </w:r>
      <w:r w:rsidR="00502F0C">
        <w:rPr>
          <w:rFonts w:eastAsia="Times New Roman" w:cstheme="minorHAnsi"/>
          <w:iCs/>
          <w:sz w:val="22"/>
          <w:szCs w:val="21"/>
          <w:shd w:val="clear" w:color="auto" w:fill="FFFFFF"/>
        </w:rPr>
        <w:t>509-919-3046</w:t>
      </w:r>
      <w:r w:rsidR="00CA1B52">
        <w:rPr>
          <w:rFonts w:eastAsia="Times New Roman" w:cstheme="minorHAnsi"/>
          <w:iCs/>
          <w:sz w:val="22"/>
          <w:szCs w:val="21"/>
          <w:shd w:val="clear" w:color="auto" w:fill="FFFFFF"/>
        </w:rPr>
        <w:t xml:space="preserve">, or </w:t>
      </w:r>
      <w:r w:rsidR="00CA1B52">
        <w:rPr>
          <w:rFonts w:eastAsia="Times New Roman" w:cstheme="minorHAnsi"/>
          <w:iCs/>
          <w:sz w:val="22"/>
          <w:szCs w:val="21"/>
          <w:shd w:val="clear" w:color="auto" w:fill="FFFFFF"/>
        </w:rPr>
        <w:t>Jeri Rathbun</w:t>
      </w:r>
      <w:r w:rsidR="00CA1B52" w:rsidRPr="00FB6F40">
        <w:rPr>
          <w:rFonts w:eastAsia="Times New Roman" w:cstheme="minorHAnsi"/>
          <w:iCs/>
          <w:sz w:val="22"/>
          <w:szCs w:val="21"/>
          <w:shd w:val="clear" w:color="auto" w:fill="FFFFFF"/>
        </w:rPr>
        <w:t xml:space="preserve"> at </w:t>
      </w:r>
      <w:hyperlink r:id="rId10" w:history="1">
        <w:r w:rsidR="00CA1B52" w:rsidRPr="00447A71">
          <w:rPr>
            <w:rStyle w:val="Hyperlink"/>
            <w:rFonts w:eastAsia="Times New Roman" w:cstheme="minorHAnsi"/>
            <w:iCs/>
            <w:sz w:val="22"/>
            <w:szCs w:val="21"/>
            <w:shd w:val="clear" w:color="auto" w:fill="FFFFFF"/>
          </w:rPr>
          <w:t>jeri@empirehealthfoundation.org</w:t>
        </w:r>
      </w:hyperlink>
      <w:r w:rsidR="00CA1B52">
        <w:rPr>
          <w:rFonts w:eastAsia="Times New Roman" w:cstheme="minorHAnsi"/>
          <w:iCs/>
          <w:sz w:val="22"/>
          <w:szCs w:val="21"/>
          <w:shd w:val="clear" w:color="auto" w:fill="FFFFFF"/>
        </w:rPr>
        <w:t>.</w:t>
      </w:r>
    </w:p>
    <w:p w14:paraId="56198724" w14:textId="13BDC6FB" w:rsidR="00993C1C" w:rsidRPr="00FB6F40" w:rsidRDefault="004A6ADD" w:rsidP="004A6ADD">
      <w:pPr>
        <w:rPr>
          <w:rFonts w:eastAsia="Times New Roman" w:cstheme="minorHAnsi"/>
          <w:sz w:val="22"/>
          <w:szCs w:val="21"/>
          <w:shd w:val="clear" w:color="auto" w:fill="FFFFFF"/>
        </w:rPr>
      </w:pPr>
      <w:r w:rsidRPr="00FB6F40">
        <w:rPr>
          <w:rFonts w:eastAsia="Times New Roman" w:cstheme="minorHAnsi"/>
          <w:sz w:val="22"/>
          <w:szCs w:val="21"/>
        </w:rPr>
        <w:br/>
      </w:r>
      <w:r w:rsidRPr="00FB6F40">
        <w:rPr>
          <w:rFonts w:eastAsia="Times New Roman" w:cstheme="minorHAnsi"/>
          <w:sz w:val="22"/>
          <w:szCs w:val="21"/>
          <w:shd w:val="clear" w:color="auto" w:fill="FFFFFF"/>
        </w:rPr>
        <w:t>Sincerely,</w:t>
      </w:r>
      <w:r w:rsidRPr="00FB6F40">
        <w:rPr>
          <w:rFonts w:eastAsia="Times New Roman" w:cstheme="minorHAnsi"/>
          <w:sz w:val="22"/>
          <w:szCs w:val="21"/>
        </w:rPr>
        <w:br/>
      </w:r>
      <w:r w:rsidRPr="00FB6F40">
        <w:rPr>
          <w:rFonts w:eastAsia="Times New Roman" w:cstheme="minorHAnsi"/>
          <w:sz w:val="22"/>
          <w:szCs w:val="21"/>
          <w:shd w:val="clear" w:color="auto" w:fill="FFFFFF"/>
        </w:rPr>
        <w:t>Empire Health Foundation</w:t>
      </w:r>
      <w:r w:rsidR="00993C1C" w:rsidRPr="00FB6F40">
        <w:rPr>
          <w:rFonts w:eastAsia="Times New Roman" w:cstheme="minorHAnsi"/>
          <w:sz w:val="22"/>
          <w:szCs w:val="21"/>
          <w:shd w:val="clear" w:color="auto" w:fill="FFFFFF"/>
        </w:rPr>
        <w:t xml:space="preserve">, Premera </w:t>
      </w:r>
      <w:r w:rsidR="00FB6F40" w:rsidRPr="00FB6F40">
        <w:rPr>
          <w:rFonts w:eastAsia="Times New Roman" w:cstheme="minorHAnsi"/>
          <w:sz w:val="22"/>
          <w:szCs w:val="21"/>
          <w:shd w:val="clear" w:color="auto" w:fill="FFFFFF"/>
        </w:rPr>
        <w:t xml:space="preserve">Blue Cross </w:t>
      </w:r>
      <w:r w:rsidR="00993C1C" w:rsidRPr="00FB6F40">
        <w:rPr>
          <w:rFonts w:eastAsia="Times New Roman" w:cstheme="minorHAnsi"/>
          <w:sz w:val="22"/>
          <w:szCs w:val="21"/>
          <w:shd w:val="clear" w:color="auto" w:fill="FFFFFF"/>
        </w:rPr>
        <w:t>&amp; Philanthropy in Action*</w:t>
      </w:r>
    </w:p>
    <w:p w14:paraId="570BDC46" w14:textId="77777777" w:rsidR="00FB6F40" w:rsidRPr="00FB6F40" w:rsidRDefault="00FB6F40" w:rsidP="004A6ADD">
      <w:pPr>
        <w:rPr>
          <w:rFonts w:eastAsia="Times New Roman" w:cstheme="minorHAnsi"/>
          <w:sz w:val="22"/>
          <w:szCs w:val="21"/>
          <w:shd w:val="clear" w:color="auto" w:fill="FFFFFF"/>
        </w:rPr>
      </w:pPr>
    </w:p>
    <w:p w14:paraId="0C3BABCF" w14:textId="77777777" w:rsidR="00993C1C" w:rsidRPr="00FB6F40" w:rsidRDefault="00993C1C" w:rsidP="004A6ADD">
      <w:pPr>
        <w:rPr>
          <w:rFonts w:eastAsia="Times New Roman" w:cstheme="minorHAnsi"/>
          <w:sz w:val="22"/>
          <w:szCs w:val="21"/>
          <w:shd w:val="clear" w:color="auto" w:fill="FFFFFF"/>
        </w:rPr>
      </w:pPr>
    </w:p>
    <w:p w14:paraId="02FCD1BD" w14:textId="747F4391" w:rsidR="00FB6F40" w:rsidRPr="00FB6F40" w:rsidRDefault="00FB6F40" w:rsidP="00FB6F40">
      <w:pPr>
        <w:rPr>
          <w:rFonts w:eastAsia="Times New Roman" w:cstheme="minorHAnsi"/>
          <w:i/>
          <w:iCs/>
          <w:sz w:val="22"/>
          <w:szCs w:val="21"/>
          <w:shd w:val="clear" w:color="auto" w:fill="FFFFFF"/>
        </w:rPr>
      </w:pPr>
      <w:r w:rsidRPr="00FB6F40">
        <w:rPr>
          <w:rFonts w:eastAsia="Times New Roman" w:cstheme="minorHAnsi"/>
          <w:i/>
          <w:iCs/>
          <w:sz w:val="22"/>
          <w:szCs w:val="21"/>
          <w:shd w:val="clear" w:color="auto" w:fill="FFFFFF"/>
        </w:rPr>
        <w:t>*</w:t>
      </w:r>
      <w:r w:rsidRPr="00FB6F40">
        <w:rPr>
          <w:rFonts w:ascii="Calibri" w:eastAsia="Times New Roman" w:hAnsi="Calibri" w:cs="Calibri"/>
          <w:i/>
          <w:iCs/>
          <w:color w:val="000000"/>
          <w:szCs w:val="22"/>
        </w:rPr>
        <w:t xml:space="preserve"> </w:t>
      </w:r>
      <w:r w:rsidRPr="00FB6F40">
        <w:rPr>
          <w:rFonts w:eastAsia="Times New Roman" w:cstheme="minorHAnsi"/>
          <w:i/>
          <w:iCs/>
          <w:sz w:val="22"/>
          <w:szCs w:val="21"/>
          <w:shd w:val="clear" w:color="auto" w:fill="FFFFFF"/>
        </w:rPr>
        <w:t>Philanthropy in Action (PIA) is a 501c3 nonprofit that is managing the funds for the partnership between Empire Health Foundation (EHF) and Premera. PIA is managing the funds for this project because EHF is a regional organization, whereas PIA serves the entirety of Washington state in health and human services.</w:t>
      </w:r>
    </w:p>
    <w:p w14:paraId="7085C81A" w14:textId="08857597" w:rsidR="004A6ADD" w:rsidRPr="003B0E20" w:rsidRDefault="004A6ADD" w:rsidP="004A6ADD">
      <w:pPr>
        <w:rPr>
          <w:rFonts w:eastAsia="Times New Roman" w:cstheme="minorHAnsi"/>
        </w:rPr>
      </w:pPr>
      <w:r w:rsidRPr="003B0E20">
        <w:rPr>
          <w:rFonts w:eastAsia="Times New Roman" w:cstheme="minorHAnsi"/>
          <w:sz w:val="21"/>
          <w:szCs w:val="21"/>
        </w:rPr>
        <w:br/>
      </w:r>
      <w:r w:rsidRPr="003B0E20">
        <w:rPr>
          <w:rFonts w:eastAsia="Times New Roman" w:cstheme="minorHAnsi"/>
          <w:sz w:val="21"/>
          <w:szCs w:val="21"/>
          <w:shd w:val="clear" w:color="auto" w:fill="FFFFFF"/>
        </w:rPr>
        <w:t> </w:t>
      </w:r>
      <w:r w:rsidRPr="003B0E20">
        <w:rPr>
          <w:rFonts w:eastAsia="Times New Roman" w:cstheme="minorHAnsi"/>
          <w:sz w:val="21"/>
          <w:szCs w:val="21"/>
        </w:rPr>
        <w:br/>
      </w:r>
    </w:p>
    <w:p w14:paraId="575A766B" w14:textId="77777777" w:rsidR="00822687" w:rsidRPr="003B0E20" w:rsidRDefault="00822687">
      <w:pPr>
        <w:rPr>
          <w:rFonts w:cstheme="minorHAnsi"/>
        </w:rPr>
      </w:pPr>
    </w:p>
    <w:p w14:paraId="254F88D5" w14:textId="77777777" w:rsidR="003B0E20" w:rsidRPr="003B0E20" w:rsidRDefault="003B0E20">
      <w:pPr>
        <w:rPr>
          <w:rFonts w:cstheme="minorHAnsi"/>
        </w:rPr>
      </w:pPr>
    </w:p>
    <w:sectPr w:rsidR="003B0E20" w:rsidRPr="003B0E20" w:rsidSect="006119F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F90C" w14:textId="77777777" w:rsidR="00F65B5B" w:rsidRDefault="00F65B5B" w:rsidP="006119F1">
      <w:r>
        <w:separator/>
      </w:r>
    </w:p>
  </w:endnote>
  <w:endnote w:type="continuationSeparator" w:id="0">
    <w:p w14:paraId="03796853" w14:textId="77777777" w:rsidR="00F65B5B" w:rsidRDefault="00F65B5B" w:rsidP="0061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BF548" w14:textId="77777777" w:rsidR="00F65B5B" w:rsidRDefault="00F65B5B" w:rsidP="006119F1">
      <w:r>
        <w:separator/>
      </w:r>
    </w:p>
  </w:footnote>
  <w:footnote w:type="continuationSeparator" w:id="0">
    <w:p w14:paraId="2D2C8CAE" w14:textId="77777777" w:rsidR="00F65B5B" w:rsidRDefault="00F65B5B" w:rsidP="0061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4CFA6" w14:textId="41CE5730" w:rsidR="006119F1" w:rsidRDefault="006119F1" w:rsidP="006119F1">
    <w:pPr>
      <w:pStyle w:val="Header"/>
      <w:jc w:val="center"/>
    </w:pPr>
    <w:r>
      <w:rPr>
        <w:noProof/>
      </w:rPr>
      <w:drawing>
        <wp:anchor distT="0" distB="0" distL="114300" distR="114300" simplePos="0" relativeHeight="251658240" behindDoc="1" locked="0" layoutInCell="1" allowOverlap="1" wp14:anchorId="57C935AB" wp14:editId="49752F11">
          <wp:simplePos x="0" y="0"/>
          <wp:positionH relativeFrom="column">
            <wp:posOffset>1765190</wp:posOffset>
          </wp:positionH>
          <wp:positionV relativeFrom="paragraph">
            <wp:posOffset>-234120</wp:posOffset>
          </wp:positionV>
          <wp:extent cx="2282024" cy="977906"/>
          <wp:effectExtent l="0" t="0" r="4445" b="0"/>
          <wp:wrapNone/>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2024" cy="977906"/>
                  </a:xfrm>
                  <a:prstGeom prst="rect">
                    <a:avLst/>
                  </a:prstGeom>
                </pic:spPr>
              </pic:pic>
            </a:graphicData>
          </a:graphic>
          <wp14:sizeRelH relativeFrom="page">
            <wp14:pctWidth>0</wp14:pctWidth>
          </wp14:sizeRelH>
          <wp14:sizeRelV relativeFrom="page">
            <wp14:pctHeight>0</wp14:pctHeight>
          </wp14:sizeRelV>
        </wp:anchor>
      </w:drawing>
    </w:r>
  </w:p>
  <w:p w14:paraId="0EA6686C" w14:textId="77777777" w:rsidR="006119F1" w:rsidRDefault="006119F1" w:rsidP="006119F1">
    <w:pPr>
      <w:pStyle w:val="Header"/>
      <w:jc w:val="center"/>
      <w:rPr>
        <w:i/>
        <w:iCs/>
        <w:sz w:val="21"/>
        <w:szCs w:val="21"/>
      </w:rPr>
    </w:pPr>
  </w:p>
  <w:p w14:paraId="34B8563A" w14:textId="77777777" w:rsidR="006119F1" w:rsidRDefault="006119F1" w:rsidP="006119F1">
    <w:pPr>
      <w:pStyle w:val="Header"/>
      <w:jc w:val="center"/>
      <w:rPr>
        <w:i/>
        <w:iCs/>
        <w:sz w:val="21"/>
        <w:szCs w:val="21"/>
      </w:rPr>
    </w:pPr>
  </w:p>
  <w:p w14:paraId="478AE8EA" w14:textId="77777777" w:rsidR="006119F1" w:rsidRDefault="006119F1" w:rsidP="006119F1">
    <w:pPr>
      <w:pStyle w:val="Header"/>
      <w:jc w:val="center"/>
      <w:rPr>
        <w:i/>
        <w:iCs/>
        <w:sz w:val="21"/>
        <w:szCs w:val="21"/>
      </w:rPr>
    </w:pPr>
  </w:p>
  <w:p w14:paraId="23F3A155" w14:textId="1ED0B3B5" w:rsidR="006119F1" w:rsidRDefault="006119F1" w:rsidP="006119F1">
    <w:pPr>
      <w:pStyle w:val="Header"/>
      <w:jc w:val="center"/>
      <w:rPr>
        <w:i/>
        <w:iCs/>
        <w:sz w:val="21"/>
        <w:szCs w:val="21"/>
      </w:rPr>
    </w:pPr>
    <w:r w:rsidRPr="006119F1">
      <w:rPr>
        <w:i/>
        <w:iCs/>
        <w:sz w:val="21"/>
        <w:szCs w:val="21"/>
      </w:rPr>
      <w:t>Health is a fundamental human right.</w:t>
    </w:r>
  </w:p>
  <w:p w14:paraId="193AB518" w14:textId="7C420626" w:rsidR="006119F1" w:rsidRDefault="006119F1" w:rsidP="006119F1">
    <w:pPr>
      <w:pStyle w:val="Header"/>
      <w:jc w:val="center"/>
      <w:rPr>
        <w:i/>
        <w:iCs/>
        <w:sz w:val="21"/>
        <w:szCs w:val="21"/>
      </w:rPr>
    </w:pPr>
  </w:p>
  <w:p w14:paraId="0BF2D4FF" w14:textId="77777777" w:rsidR="006119F1" w:rsidRPr="006119F1" w:rsidRDefault="006119F1" w:rsidP="006119F1">
    <w:pPr>
      <w:pStyle w:val="Header"/>
      <w:jc w:val="center"/>
      <w:rPr>
        <w:i/>
        <w:i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DD"/>
    <w:rsid w:val="00160C42"/>
    <w:rsid w:val="001B5D60"/>
    <w:rsid w:val="001C4CA5"/>
    <w:rsid w:val="001D7E36"/>
    <w:rsid w:val="003B0E20"/>
    <w:rsid w:val="004A6ADD"/>
    <w:rsid w:val="00502F0C"/>
    <w:rsid w:val="00546662"/>
    <w:rsid w:val="006119F1"/>
    <w:rsid w:val="00664496"/>
    <w:rsid w:val="007A48C9"/>
    <w:rsid w:val="00813D5C"/>
    <w:rsid w:val="00821AE3"/>
    <w:rsid w:val="00822687"/>
    <w:rsid w:val="00835C22"/>
    <w:rsid w:val="00930D2D"/>
    <w:rsid w:val="009660DB"/>
    <w:rsid w:val="00993C1C"/>
    <w:rsid w:val="00A01512"/>
    <w:rsid w:val="00AF3E60"/>
    <w:rsid w:val="00B43EF0"/>
    <w:rsid w:val="00BD22D4"/>
    <w:rsid w:val="00C049AC"/>
    <w:rsid w:val="00C31A5D"/>
    <w:rsid w:val="00C51BF9"/>
    <w:rsid w:val="00CA1B52"/>
    <w:rsid w:val="00DB61CA"/>
    <w:rsid w:val="00E11D40"/>
    <w:rsid w:val="00E958AD"/>
    <w:rsid w:val="00EC1A22"/>
    <w:rsid w:val="00F41E74"/>
    <w:rsid w:val="00F65B4F"/>
    <w:rsid w:val="00F65B5B"/>
    <w:rsid w:val="00F81058"/>
    <w:rsid w:val="00FB6F40"/>
    <w:rsid w:val="00FF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9F7FA"/>
  <w15:chartTrackingRefBased/>
  <w15:docId w15:val="{D3E0C5CD-6DE5-5345-B96C-A65800C1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4A6ADD"/>
  </w:style>
  <w:style w:type="character" w:styleId="Strong">
    <w:name w:val="Strong"/>
    <w:basedOn w:val="DefaultParagraphFont"/>
    <w:uiPriority w:val="22"/>
    <w:qFormat/>
    <w:rsid w:val="004A6ADD"/>
    <w:rPr>
      <w:b/>
      <w:bCs/>
    </w:rPr>
  </w:style>
  <w:style w:type="character" w:styleId="Hyperlink">
    <w:name w:val="Hyperlink"/>
    <w:basedOn w:val="DefaultParagraphFont"/>
    <w:uiPriority w:val="99"/>
    <w:unhideWhenUsed/>
    <w:rsid w:val="004A6ADD"/>
    <w:rPr>
      <w:color w:val="0000FF"/>
      <w:u w:val="single"/>
    </w:rPr>
  </w:style>
  <w:style w:type="character" w:styleId="UnresolvedMention">
    <w:name w:val="Unresolved Mention"/>
    <w:basedOn w:val="DefaultParagraphFont"/>
    <w:uiPriority w:val="99"/>
    <w:semiHidden/>
    <w:unhideWhenUsed/>
    <w:rsid w:val="00993C1C"/>
    <w:rPr>
      <w:color w:val="605E5C"/>
      <w:shd w:val="clear" w:color="auto" w:fill="E1DFDD"/>
    </w:rPr>
  </w:style>
  <w:style w:type="paragraph" w:styleId="Header">
    <w:name w:val="header"/>
    <w:basedOn w:val="Normal"/>
    <w:link w:val="HeaderChar"/>
    <w:uiPriority w:val="99"/>
    <w:unhideWhenUsed/>
    <w:rsid w:val="006119F1"/>
    <w:pPr>
      <w:tabs>
        <w:tab w:val="center" w:pos="4680"/>
        <w:tab w:val="right" w:pos="9360"/>
      </w:tabs>
    </w:pPr>
  </w:style>
  <w:style w:type="character" w:customStyle="1" w:styleId="HeaderChar">
    <w:name w:val="Header Char"/>
    <w:basedOn w:val="DefaultParagraphFont"/>
    <w:link w:val="Header"/>
    <w:uiPriority w:val="99"/>
    <w:rsid w:val="006119F1"/>
  </w:style>
  <w:style w:type="paragraph" w:styleId="Footer">
    <w:name w:val="footer"/>
    <w:basedOn w:val="Normal"/>
    <w:link w:val="FooterChar"/>
    <w:uiPriority w:val="99"/>
    <w:unhideWhenUsed/>
    <w:rsid w:val="006119F1"/>
    <w:pPr>
      <w:tabs>
        <w:tab w:val="center" w:pos="4680"/>
        <w:tab w:val="right" w:pos="9360"/>
      </w:tabs>
    </w:pPr>
  </w:style>
  <w:style w:type="character" w:customStyle="1" w:styleId="FooterChar">
    <w:name w:val="Footer Char"/>
    <w:basedOn w:val="DefaultParagraphFont"/>
    <w:link w:val="Footer"/>
    <w:uiPriority w:val="99"/>
    <w:rsid w:val="006119F1"/>
  </w:style>
  <w:style w:type="character" w:styleId="FollowedHyperlink">
    <w:name w:val="FollowedHyperlink"/>
    <w:basedOn w:val="DefaultParagraphFont"/>
    <w:uiPriority w:val="99"/>
    <w:semiHidden/>
    <w:unhideWhenUsed/>
    <w:rsid w:val="00B43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150680">
      <w:bodyDiv w:val="1"/>
      <w:marLeft w:val="0"/>
      <w:marRight w:val="0"/>
      <w:marTop w:val="0"/>
      <w:marBottom w:val="0"/>
      <w:divBdr>
        <w:top w:val="none" w:sz="0" w:space="0" w:color="auto"/>
        <w:left w:val="none" w:sz="0" w:space="0" w:color="auto"/>
        <w:bottom w:val="none" w:sz="0" w:space="0" w:color="auto"/>
        <w:right w:val="none" w:sz="0" w:space="0" w:color="auto"/>
      </w:divBdr>
    </w:div>
    <w:div w:id="627200113">
      <w:bodyDiv w:val="1"/>
      <w:marLeft w:val="0"/>
      <w:marRight w:val="0"/>
      <w:marTop w:val="0"/>
      <w:marBottom w:val="0"/>
      <w:divBdr>
        <w:top w:val="none" w:sz="0" w:space="0" w:color="auto"/>
        <w:left w:val="none" w:sz="0" w:space="0" w:color="auto"/>
        <w:bottom w:val="none" w:sz="0" w:space="0" w:color="auto"/>
        <w:right w:val="none" w:sz="0" w:space="0" w:color="auto"/>
      </w:divBdr>
    </w:div>
    <w:div w:id="1031027996">
      <w:bodyDiv w:val="1"/>
      <w:marLeft w:val="0"/>
      <w:marRight w:val="0"/>
      <w:marTop w:val="0"/>
      <w:marBottom w:val="0"/>
      <w:divBdr>
        <w:top w:val="none" w:sz="0" w:space="0" w:color="auto"/>
        <w:left w:val="none" w:sz="0" w:space="0" w:color="auto"/>
        <w:bottom w:val="none" w:sz="0" w:space="0" w:color="auto"/>
        <w:right w:val="none" w:sz="0" w:space="0" w:color="auto"/>
      </w:divBdr>
    </w:div>
    <w:div w:id="1435204486">
      <w:bodyDiv w:val="1"/>
      <w:marLeft w:val="0"/>
      <w:marRight w:val="0"/>
      <w:marTop w:val="0"/>
      <w:marBottom w:val="0"/>
      <w:divBdr>
        <w:top w:val="none" w:sz="0" w:space="0" w:color="auto"/>
        <w:left w:val="none" w:sz="0" w:space="0" w:color="auto"/>
        <w:bottom w:val="none" w:sz="0" w:space="0" w:color="auto"/>
        <w:right w:val="none" w:sz="0" w:space="0" w:color="auto"/>
      </w:divBdr>
    </w:div>
    <w:div w:id="1546943013">
      <w:bodyDiv w:val="1"/>
      <w:marLeft w:val="0"/>
      <w:marRight w:val="0"/>
      <w:marTop w:val="0"/>
      <w:marBottom w:val="0"/>
      <w:divBdr>
        <w:top w:val="none" w:sz="0" w:space="0" w:color="auto"/>
        <w:left w:val="none" w:sz="0" w:space="0" w:color="auto"/>
        <w:bottom w:val="none" w:sz="0" w:space="0" w:color="auto"/>
        <w:right w:val="none" w:sz="0" w:space="0" w:color="auto"/>
      </w:divBdr>
    </w:div>
    <w:div w:id="16811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pirehealthfoundation.org/our-programs/rural-facilities-capital-grants-partnershi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mpirehealthgrants.smappl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ralhealthinfo.org/am-i-rura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eri@empirehealthfoundation.org" TargetMode="External"/><Relationship Id="rId4" Type="http://schemas.openxmlformats.org/officeDocument/2006/relationships/footnotes" Target="footnotes.xml"/><Relationship Id="rId9" Type="http://schemas.openxmlformats.org/officeDocument/2006/relationships/hyperlink" Target="mailto:rocio@empirehealth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Rathbun</dc:creator>
  <cp:keywords/>
  <dc:description/>
  <cp:lastModifiedBy>Rocio Wofford</cp:lastModifiedBy>
  <cp:revision>3</cp:revision>
  <dcterms:created xsi:type="dcterms:W3CDTF">2021-02-26T14:02:00Z</dcterms:created>
  <dcterms:modified xsi:type="dcterms:W3CDTF">2021-02-26T15:30:00Z</dcterms:modified>
</cp:coreProperties>
</file>